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F2" w:rsidRPr="00A27347" w:rsidRDefault="00C670F2" w:rsidP="00CA0B4C">
      <w:pPr>
        <w:pStyle w:val="NoSpacing"/>
        <w:rPr>
          <w:b/>
          <w:bCs/>
          <w:i/>
          <w:sz w:val="24"/>
          <w:szCs w:val="24"/>
        </w:rPr>
      </w:pPr>
      <w:r w:rsidRPr="00A27347">
        <w:rPr>
          <w:b/>
          <w:bCs/>
          <w:i/>
          <w:sz w:val="24"/>
          <w:szCs w:val="24"/>
        </w:rPr>
        <w:t>Protecting Human Subj</w:t>
      </w:r>
      <w:bookmarkStart w:id="0" w:name="_GoBack"/>
      <w:bookmarkEnd w:id="0"/>
      <w:r w:rsidRPr="00A27347">
        <w:rPr>
          <w:b/>
          <w:bCs/>
          <w:i/>
          <w:sz w:val="24"/>
          <w:szCs w:val="24"/>
        </w:rPr>
        <w:t xml:space="preserve">ects in Student Inquiry Projects: </w:t>
      </w:r>
      <w:r w:rsidRPr="00A27347">
        <w:rPr>
          <w:b/>
          <w:bCs/>
          <w:i/>
          <w:sz w:val="24"/>
          <w:szCs w:val="24"/>
        </w:rPr>
        <w:br/>
        <w:t>Addressing the Educational, Ethical, and Legal Obligations of Liberal Arts Institutions</w:t>
      </w:r>
    </w:p>
    <w:p w:rsidR="00C670F2" w:rsidRDefault="00C670F2" w:rsidP="00CA0B4C">
      <w:pPr>
        <w:pStyle w:val="NoSpacing"/>
        <w:rPr>
          <w:b/>
        </w:rPr>
      </w:pPr>
    </w:p>
    <w:p w:rsidR="009D407E" w:rsidRPr="00C670F2" w:rsidRDefault="00C670F2" w:rsidP="00CA0B4C">
      <w:pPr>
        <w:pStyle w:val="NoSpacing"/>
        <w:rPr>
          <w:b/>
          <w:sz w:val="24"/>
          <w:szCs w:val="24"/>
        </w:rPr>
      </w:pPr>
      <w:r w:rsidRPr="00C670F2">
        <w:rPr>
          <w:b/>
          <w:sz w:val="24"/>
          <w:szCs w:val="24"/>
        </w:rPr>
        <w:t>D</w:t>
      </w:r>
      <w:r w:rsidR="0028451A" w:rsidRPr="00C670F2">
        <w:rPr>
          <w:b/>
          <w:sz w:val="24"/>
          <w:szCs w:val="24"/>
        </w:rPr>
        <w:t>etermining whether IRB review is required</w:t>
      </w:r>
      <w:r w:rsidRPr="00C670F2">
        <w:rPr>
          <w:b/>
          <w:sz w:val="24"/>
          <w:szCs w:val="24"/>
        </w:rPr>
        <w:t>:  Form</w:t>
      </w:r>
      <w:r w:rsidR="0028451A" w:rsidRPr="00C670F2">
        <w:rPr>
          <w:b/>
          <w:sz w:val="24"/>
          <w:szCs w:val="24"/>
        </w:rPr>
        <w:t xml:space="preserve"> </w:t>
      </w:r>
      <w:r w:rsidR="00A27347">
        <w:rPr>
          <w:b/>
          <w:sz w:val="24"/>
          <w:szCs w:val="24"/>
        </w:rPr>
        <w:t xml:space="preserve">for </w:t>
      </w:r>
      <w:r w:rsidR="00A27347" w:rsidRPr="00A27347">
        <w:rPr>
          <w:b/>
          <w:sz w:val="24"/>
          <w:szCs w:val="24"/>
        </w:rPr>
        <w:t>Evaluating a Proposed Investigation</w:t>
      </w:r>
    </w:p>
    <w:p w:rsidR="00562AC7" w:rsidRDefault="00A27347" w:rsidP="00CA0B4C">
      <w:pPr>
        <w:pStyle w:val="NoSpacing"/>
      </w:pPr>
      <w:r>
        <w:t>Draft 02-15</w:t>
      </w:r>
      <w:r w:rsidR="00562AC7">
        <w:t>-12</w:t>
      </w:r>
    </w:p>
    <w:p w:rsidR="009D407E" w:rsidRDefault="009D407E" w:rsidP="00CA0B4C">
      <w:pPr>
        <w:pStyle w:val="NoSpacing"/>
      </w:pPr>
    </w:p>
    <w:p w:rsidR="009D407E" w:rsidRPr="00562AC7" w:rsidRDefault="009D407E" w:rsidP="00CA0B4C">
      <w:pPr>
        <w:pStyle w:val="NoSpacing"/>
      </w:pPr>
      <w:r>
        <w:t xml:space="preserve">IRB review is required for </w:t>
      </w:r>
      <w:r w:rsidR="00E12669">
        <w:t xml:space="preserve">any </w:t>
      </w:r>
      <w:r w:rsidR="00A27347">
        <w:t>proposed investigation</w:t>
      </w:r>
      <w:r w:rsidR="00E12669">
        <w:t xml:space="preserve"> for which the answer is “Yes” to all of the following questions.</w:t>
      </w:r>
      <w:r>
        <w:t xml:space="preserve"> </w:t>
      </w:r>
      <w:r w:rsidR="00262963">
        <w:t xml:space="preserve">  The accompanying document “Determining Whether IRB Review is </w:t>
      </w:r>
      <w:proofErr w:type="gramStart"/>
      <w:r w:rsidR="00262963">
        <w:t>Required</w:t>
      </w:r>
      <w:proofErr w:type="gramEnd"/>
      <w:r w:rsidR="00A27347">
        <w:t>: Policy for Evaluating a Proposed Investigation</w:t>
      </w:r>
      <w:r w:rsidR="00262963">
        <w:t xml:space="preserve">” </w:t>
      </w:r>
      <w:r w:rsidR="007F3AEB">
        <w:t>provides definitions of terms and references to federal regulations that must be taken into account in responding to each question.</w:t>
      </w:r>
    </w:p>
    <w:p w:rsidR="0028451A" w:rsidRDefault="0028451A" w:rsidP="00CA0B4C">
      <w:pPr>
        <w:pStyle w:val="NoSpacing"/>
        <w:rPr>
          <w:b/>
        </w:rPr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6274"/>
        <w:gridCol w:w="620"/>
        <w:gridCol w:w="594"/>
      </w:tblGrid>
      <w:tr w:rsidR="008F76C5" w:rsidTr="00F81674"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F76C5" w:rsidRDefault="008F76C5" w:rsidP="00CA0B4C">
            <w:pPr>
              <w:pStyle w:val="NoSpacing"/>
            </w:pPr>
          </w:p>
        </w:tc>
        <w:tc>
          <w:tcPr>
            <w:tcW w:w="62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6C5" w:rsidRPr="00562AC7" w:rsidRDefault="008F76C5" w:rsidP="00562AC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6C5" w:rsidRPr="00562AC7" w:rsidRDefault="008F76C5" w:rsidP="00562AC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F76C5" w:rsidTr="00F81674"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76C5" w:rsidRDefault="00262963" w:rsidP="00262963">
            <w:pPr>
              <w:pStyle w:val="NoSpacing"/>
              <w:rPr>
                <w:b/>
                <w:i/>
              </w:rPr>
            </w:pPr>
            <w:r>
              <w:rPr>
                <w:b/>
              </w:rPr>
              <w:t xml:space="preserve">1. </w:t>
            </w:r>
            <w:r w:rsidRPr="00262963">
              <w:rPr>
                <w:b/>
                <w:i/>
              </w:rPr>
              <w:t>I</w:t>
            </w:r>
            <w:r w:rsidR="008F76C5">
              <w:rPr>
                <w:b/>
                <w:i/>
              </w:rPr>
              <w:t>s the activity “research”</w:t>
            </w:r>
            <w:r w:rsidR="00E12669">
              <w:rPr>
                <w:b/>
                <w:i/>
              </w:rPr>
              <w:t xml:space="preserve"> as federally-defined</w:t>
            </w:r>
            <w:r w:rsidR="008F76C5">
              <w:rPr>
                <w:b/>
                <w:i/>
              </w:rPr>
              <w:t>?</w:t>
            </w:r>
          </w:p>
          <w:p w:rsidR="008F76C5" w:rsidRPr="008F76C5" w:rsidRDefault="008F76C5" w:rsidP="008F76C5">
            <w:pPr>
              <w:pStyle w:val="NoSpacing"/>
            </w:pPr>
            <w:r>
              <w:t>[</w:t>
            </w:r>
            <w:r>
              <w:rPr>
                <w:sz w:val="18"/>
                <w:szCs w:val="18"/>
              </w:rPr>
              <w:t>45 CFR 46.102(d)]</w:t>
            </w:r>
          </w:p>
        </w:tc>
        <w:tc>
          <w:tcPr>
            <w:tcW w:w="6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76C5" w:rsidRPr="008D68D9" w:rsidRDefault="008F76C5" w:rsidP="00262963">
            <w:pPr>
              <w:pStyle w:val="NoSpacing"/>
              <w:numPr>
                <w:ilvl w:val="0"/>
                <w:numId w:val="4"/>
              </w:numPr>
              <w:ind w:left="432"/>
            </w:pPr>
            <w:r>
              <w:t xml:space="preserve">Is the project </w:t>
            </w:r>
            <w:r w:rsidRPr="00562AC7">
              <w:t>a</w:t>
            </w:r>
            <w:r>
              <w:rPr>
                <w:b/>
              </w:rPr>
              <w:t xml:space="preserve"> systematic investigation</w:t>
            </w:r>
            <w:r>
              <w:t xml:space="preserve">? 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</w:tr>
      <w:tr w:rsidR="008F76C5" w:rsidTr="00F81674"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6C5" w:rsidRDefault="008F76C5" w:rsidP="008D68D9">
            <w:pPr>
              <w:pStyle w:val="NoSpacing"/>
            </w:pPr>
          </w:p>
        </w:tc>
        <w:tc>
          <w:tcPr>
            <w:tcW w:w="6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76C5" w:rsidRDefault="008F76C5" w:rsidP="00262963">
            <w:pPr>
              <w:pStyle w:val="NoSpacing"/>
              <w:numPr>
                <w:ilvl w:val="0"/>
                <w:numId w:val="4"/>
              </w:numPr>
              <w:ind w:left="432"/>
            </w:pPr>
            <w:r>
              <w:t xml:space="preserve">Could project results be generalized </w:t>
            </w:r>
            <w:r w:rsidRPr="008D68D9">
              <w:rPr>
                <w:b/>
              </w:rPr>
              <w:t>beyond the group from which the sample was selected</w:t>
            </w:r>
            <w:r>
              <w:t>? [</w:t>
            </w:r>
            <w:r>
              <w:rPr>
                <w:sz w:val="18"/>
                <w:szCs w:val="18"/>
              </w:rPr>
              <w:t>45 CFR 46.102(d)]</w:t>
            </w:r>
          </w:p>
        </w:tc>
        <w:tc>
          <w:tcPr>
            <w:tcW w:w="6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  <w:tc>
          <w:tcPr>
            <w:tcW w:w="5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</w:tr>
      <w:tr w:rsidR="008F76C5" w:rsidTr="00F81674"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  <w:tc>
          <w:tcPr>
            <w:tcW w:w="6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6C5" w:rsidRDefault="008F76C5" w:rsidP="00262963">
            <w:pPr>
              <w:pStyle w:val="NoSpacing"/>
              <w:numPr>
                <w:ilvl w:val="0"/>
                <w:numId w:val="4"/>
              </w:numPr>
              <w:ind w:left="432"/>
            </w:pPr>
            <w:r>
              <w:t>Are project design and results intended, or otherwise suitable</w:t>
            </w:r>
            <w:r w:rsidR="00C32657">
              <w:t xml:space="preserve">, for </w:t>
            </w:r>
            <w:r w:rsidRPr="008D68D9">
              <w:rPr>
                <w:b/>
              </w:rPr>
              <w:t>dissemination to a scholarly or professional audience</w:t>
            </w:r>
            <w:r w:rsidR="00C32657">
              <w:rPr>
                <w:b/>
              </w:rPr>
              <w:t xml:space="preserve"> </w:t>
            </w:r>
            <w:r w:rsidR="00C32657" w:rsidRPr="00C32657">
              <w:t>beyond the institution</w:t>
            </w:r>
            <w:r>
              <w:t>?  [</w:t>
            </w:r>
            <w:r>
              <w:rPr>
                <w:sz w:val="18"/>
                <w:szCs w:val="18"/>
              </w:rPr>
              <w:t>45 CFR 46.102(d)]</w:t>
            </w:r>
          </w:p>
        </w:tc>
        <w:tc>
          <w:tcPr>
            <w:tcW w:w="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  <w:tc>
          <w:tcPr>
            <w:tcW w:w="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</w:tr>
      <w:tr w:rsidR="008F76C5" w:rsidTr="00F81674"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76C5" w:rsidRDefault="00262963" w:rsidP="008F76C5">
            <w:pPr>
              <w:pStyle w:val="NoSpacing"/>
              <w:rPr>
                <w:b/>
                <w:i/>
              </w:rPr>
            </w:pPr>
            <w:r>
              <w:rPr>
                <w:b/>
              </w:rPr>
              <w:t xml:space="preserve">2. </w:t>
            </w:r>
            <w:r w:rsidR="008F76C5">
              <w:rPr>
                <w:b/>
                <w:i/>
              </w:rPr>
              <w:t>Does the research activity involve “human subjects”</w:t>
            </w:r>
            <w:r w:rsidR="00E12669">
              <w:rPr>
                <w:b/>
                <w:i/>
              </w:rPr>
              <w:t xml:space="preserve"> as federally-defined</w:t>
            </w:r>
            <w:r w:rsidR="008F76C5">
              <w:rPr>
                <w:b/>
                <w:i/>
              </w:rPr>
              <w:t>?</w:t>
            </w:r>
          </w:p>
          <w:p w:rsidR="008F76C5" w:rsidRPr="008F76C5" w:rsidRDefault="008F76C5" w:rsidP="008F76C5">
            <w:pPr>
              <w:pStyle w:val="NoSpacing"/>
              <w:rPr>
                <w:b/>
                <w:i/>
              </w:rPr>
            </w:pPr>
            <w:r>
              <w:t>[</w:t>
            </w:r>
            <w:r>
              <w:rPr>
                <w:sz w:val="18"/>
                <w:szCs w:val="18"/>
              </w:rPr>
              <w:t>45 CFR 46.102(f)]</w:t>
            </w:r>
          </w:p>
        </w:tc>
        <w:tc>
          <w:tcPr>
            <w:tcW w:w="6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76C5" w:rsidRPr="00925EBC" w:rsidRDefault="008F76C5" w:rsidP="00262963">
            <w:pPr>
              <w:pStyle w:val="NoSpacing"/>
              <w:numPr>
                <w:ilvl w:val="0"/>
                <w:numId w:val="5"/>
              </w:numPr>
              <w:ind w:left="432"/>
            </w:pPr>
            <w:r>
              <w:t xml:space="preserve">Does the project involve </w:t>
            </w:r>
            <w:r w:rsidRPr="00925EBC">
              <w:rPr>
                <w:b/>
              </w:rPr>
              <w:t>obtaining information about living individuals</w:t>
            </w:r>
            <w:r>
              <w:rPr>
                <w:b/>
              </w:rPr>
              <w:t xml:space="preserve"> </w:t>
            </w:r>
            <w:r w:rsidRPr="009D407E">
              <w:t>in order to draw conclusions about them</w:t>
            </w:r>
            <w:r>
              <w:t xml:space="preserve">?  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</w:tr>
      <w:tr w:rsidR="008F76C5" w:rsidTr="00F81674"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  <w:tc>
          <w:tcPr>
            <w:tcW w:w="6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07E" w:rsidRDefault="008F76C5" w:rsidP="00262963">
            <w:pPr>
              <w:pStyle w:val="NoSpacing"/>
              <w:numPr>
                <w:ilvl w:val="0"/>
                <w:numId w:val="5"/>
              </w:numPr>
              <w:spacing w:after="120"/>
              <w:ind w:left="432"/>
            </w:pPr>
            <w:r>
              <w:t>Does the project obtain that information through</w:t>
            </w:r>
            <w:r w:rsidR="009D407E">
              <w:t>:</w:t>
            </w:r>
          </w:p>
          <w:p w:rsidR="009D407E" w:rsidRDefault="008F76C5" w:rsidP="00262963">
            <w:pPr>
              <w:pStyle w:val="NoSpacing"/>
              <w:numPr>
                <w:ilvl w:val="0"/>
                <w:numId w:val="1"/>
              </w:numPr>
              <w:spacing w:after="120"/>
              <w:ind w:left="702" w:hanging="270"/>
            </w:pPr>
            <w:r w:rsidRPr="00925EBC">
              <w:rPr>
                <w:b/>
              </w:rPr>
              <w:t>intervention or interaction</w:t>
            </w:r>
            <w:r>
              <w:t xml:space="preserve"> with the individuals</w:t>
            </w:r>
            <w:r w:rsidR="000D55C7">
              <w:t>,</w:t>
            </w:r>
            <w:r>
              <w:t xml:space="preserve"> </w:t>
            </w:r>
            <w:r w:rsidR="00F81674" w:rsidRPr="00F81674">
              <w:t>OR</w:t>
            </w:r>
          </w:p>
          <w:p w:rsidR="008F76C5" w:rsidRDefault="008F76C5" w:rsidP="00262963">
            <w:pPr>
              <w:pStyle w:val="NoSpacing"/>
              <w:numPr>
                <w:ilvl w:val="0"/>
                <w:numId w:val="1"/>
              </w:numPr>
              <w:ind w:left="702" w:hanging="270"/>
            </w:pPr>
            <w:proofErr w:type="gramStart"/>
            <w:r>
              <w:t>procedures</w:t>
            </w:r>
            <w:proofErr w:type="gramEnd"/>
            <w:r>
              <w:t xml:space="preserve"> that yield </w:t>
            </w:r>
            <w:r w:rsidRPr="00925EBC">
              <w:rPr>
                <w:b/>
              </w:rPr>
              <w:t>individually-identifiable private information</w:t>
            </w:r>
            <w:r>
              <w:t xml:space="preserve">? </w:t>
            </w:r>
          </w:p>
        </w:tc>
        <w:tc>
          <w:tcPr>
            <w:tcW w:w="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  <w:tc>
          <w:tcPr>
            <w:tcW w:w="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6C5" w:rsidRDefault="008F76C5" w:rsidP="00CA0B4C">
            <w:pPr>
              <w:pStyle w:val="NoSpacing"/>
            </w:pPr>
          </w:p>
        </w:tc>
      </w:tr>
      <w:tr w:rsidR="001145A2" w:rsidTr="00F81674"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5A2" w:rsidRDefault="00262963" w:rsidP="009D407E">
            <w:pPr>
              <w:pStyle w:val="NoSpacing"/>
              <w:rPr>
                <w:b/>
                <w:i/>
              </w:rPr>
            </w:pPr>
            <w:r>
              <w:rPr>
                <w:b/>
              </w:rPr>
              <w:t xml:space="preserve">3. </w:t>
            </w:r>
            <w:r w:rsidR="001145A2" w:rsidRPr="001145A2">
              <w:rPr>
                <w:b/>
                <w:i/>
              </w:rPr>
              <w:t xml:space="preserve">Is the human </w:t>
            </w:r>
            <w:proofErr w:type="gramStart"/>
            <w:r w:rsidR="001145A2" w:rsidRPr="001145A2">
              <w:rPr>
                <w:b/>
                <w:i/>
              </w:rPr>
              <w:t>subjects</w:t>
            </w:r>
            <w:proofErr w:type="gramEnd"/>
            <w:r w:rsidR="001145A2" w:rsidRPr="001145A2">
              <w:rPr>
                <w:b/>
                <w:i/>
              </w:rPr>
              <w:t xml:space="preserve"> research activity </w:t>
            </w:r>
            <w:r w:rsidR="009D407E">
              <w:rPr>
                <w:b/>
                <w:i/>
              </w:rPr>
              <w:t>subject to</w:t>
            </w:r>
            <w:r w:rsidR="001145A2">
              <w:rPr>
                <w:b/>
                <w:i/>
              </w:rPr>
              <w:t xml:space="preserve"> the Common R</w:t>
            </w:r>
            <w:r w:rsidR="001145A2" w:rsidRPr="001145A2">
              <w:rPr>
                <w:b/>
                <w:i/>
              </w:rPr>
              <w:t>ule?</w:t>
            </w:r>
          </w:p>
          <w:p w:rsidR="00E12669" w:rsidRPr="001145A2" w:rsidRDefault="00E12669" w:rsidP="00E12669">
            <w:pPr>
              <w:pStyle w:val="NoSpacing"/>
              <w:rPr>
                <w:b/>
                <w:i/>
              </w:rPr>
            </w:pPr>
            <w:r>
              <w:t>[</w:t>
            </w:r>
            <w:r>
              <w:rPr>
                <w:sz w:val="18"/>
                <w:szCs w:val="18"/>
              </w:rPr>
              <w:t>45 CFR 46.101(a)]</w:t>
            </w:r>
          </w:p>
        </w:tc>
        <w:tc>
          <w:tcPr>
            <w:tcW w:w="6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963" w:rsidRPr="00262963" w:rsidRDefault="00262963" w:rsidP="00262963">
            <w:pPr>
              <w:pStyle w:val="NoSpacing"/>
              <w:numPr>
                <w:ilvl w:val="0"/>
                <w:numId w:val="6"/>
              </w:numPr>
              <w:spacing w:after="120"/>
              <w:ind w:left="432"/>
            </w:pPr>
            <w:r w:rsidRPr="00262963">
              <w:t>Is the project:</w:t>
            </w:r>
          </w:p>
          <w:p w:rsidR="00262963" w:rsidRDefault="00262963" w:rsidP="00262963">
            <w:pPr>
              <w:pStyle w:val="NoSpacing"/>
              <w:numPr>
                <w:ilvl w:val="0"/>
                <w:numId w:val="2"/>
              </w:numPr>
              <w:spacing w:after="120"/>
              <w:ind w:left="702" w:hanging="270"/>
            </w:pPr>
            <w:r w:rsidRPr="00262963">
              <w:t xml:space="preserve">conducted or supported by a </w:t>
            </w:r>
            <w:r w:rsidRPr="00262963">
              <w:rPr>
                <w:b/>
              </w:rPr>
              <w:t>federal agency that has adopted the Common Rule,</w:t>
            </w:r>
            <w:r w:rsidRPr="00262963">
              <w:t xml:space="preserve"> OR</w:t>
            </w:r>
          </w:p>
          <w:p w:rsidR="001145A2" w:rsidRDefault="00262963" w:rsidP="00262963">
            <w:pPr>
              <w:pStyle w:val="NoSpacing"/>
              <w:numPr>
                <w:ilvl w:val="0"/>
                <w:numId w:val="2"/>
              </w:numPr>
              <w:ind w:left="702" w:hanging="270"/>
            </w:pPr>
            <w:proofErr w:type="gramStart"/>
            <w:r w:rsidRPr="00262963">
              <w:rPr>
                <w:b/>
              </w:rPr>
              <w:t>covered</w:t>
            </w:r>
            <w:proofErr w:type="gramEnd"/>
            <w:r w:rsidRPr="00262963">
              <w:rPr>
                <w:b/>
              </w:rPr>
              <w:t xml:space="preserve"> by an OHRP-approved Federalwide Assurance</w:t>
            </w:r>
            <w:r w:rsidRPr="00262963">
              <w:t xml:space="preserve"> that commits the institution to applying the Common Rule to all non-exempt human subjects research regardless of the source of support?</w:t>
            </w:r>
            <w:r w:rsidR="00F81674">
              <w:t xml:space="preserve"> 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45A2" w:rsidRDefault="001145A2" w:rsidP="00CA0B4C">
            <w:pPr>
              <w:pStyle w:val="NoSpacing"/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45A2" w:rsidRDefault="001145A2" w:rsidP="00CA0B4C">
            <w:pPr>
              <w:pStyle w:val="NoSpacing"/>
            </w:pPr>
          </w:p>
        </w:tc>
      </w:tr>
      <w:tr w:rsidR="001145A2" w:rsidTr="00F81674"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5A2" w:rsidRDefault="001145A2" w:rsidP="00CA0B4C">
            <w:pPr>
              <w:pStyle w:val="NoSpacing"/>
            </w:pPr>
          </w:p>
        </w:tc>
        <w:tc>
          <w:tcPr>
            <w:tcW w:w="6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5A2" w:rsidRDefault="00262963" w:rsidP="00262963">
            <w:pPr>
              <w:pStyle w:val="NoSpacing"/>
              <w:numPr>
                <w:ilvl w:val="0"/>
                <w:numId w:val="6"/>
              </w:numPr>
              <w:ind w:left="432"/>
            </w:pPr>
            <w:r w:rsidRPr="00262963">
              <w:t xml:space="preserve">Is the project </w:t>
            </w:r>
            <w:r w:rsidRPr="00262963">
              <w:rPr>
                <w:b/>
              </w:rPr>
              <w:t>ineligible for exemption</w:t>
            </w:r>
            <w:r w:rsidRPr="00262963">
              <w:t xml:space="preserve"> from the provisions of the Common Rule?</w:t>
            </w:r>
          </w:p>
        </w:tc>
        <w:tc>
          <w:tcPr>
            <w:tcW w:w="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5A2" w:rsidRDefault="001145A2" w:rsidP="00CA0B4C">
            <w:pPr>
              <w:pStyle w:val="NoSpacing"/>
            </w:pPr>
          </w:p>
        </w:tc>
        <w:tc>
          <w:tcPr>
            <w:tcW w:w="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5A2" w:rsidRDefault="001145A2" w:rsidP="00CA0B4C">
            <w:pPr>
              <w:pStyle w:val="NoSpacing"/>
            </w:pPr>
          </w:p>
        </w:tc>
      </w:tr>
    </w:tbl>
    <w:p w:rsidR="0028451A" w:rsidRPr="0028451A" w:rsidRDefault="0028451A" w:rsidP="00CA0B4C">
      <w:pPr>
        <w:pStyle w:val="NoSpacing"/>
      </w:pPr>
    </w:p>
    <w:sectPr w:rsidR="0028451A" w:rsidRPr="00284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3FF"/>
    <w:multiLevelType w:val="hybridMultilevel"/>
    <w:tmpl w:val="6540DB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6911"/>
    <w:multiLevelType w:val="hybridMultilevel"/>
    <w:tmpl w:val="A3022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72BB0"/>
    <w:multiLevelType w:val="hybridMultilevel"/>
    <w:tmpl w:val="115A3166"/>
    <w:lvl w:ilvl="0" w:tplc="0F1875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6616B"/>
    <w:multiLevelType w:val="hybridMultilevel"/>
    <w:tmpl w:val="3DDE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D5005"/>
    <w:multiLevelType w:val="hybridMultilevel"/>
    <w:tmpl w:val="56A21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24E2A"/>
    <w:multiLevelType w:val="hybridMultilevel"/>
    <w:tmpl w:val="D932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4C"/>
    <w:rsid w:val="000D55C7"/>
    <w:rsid w:val="00100338"/>
    <w:rsid w:val="001145A2"/>
    <w:rsid w:val="00262963"/>
    <w:rsid w:val="0028451A"/>
    <w:rsid w:val="00562AC7"/>
    <w:rsid w:val="005B1FB4"/>
    <w:rsid w:val="00661C3F"/>
    <w:rsid w:val="007F3AEB"/>
    <w:rsid w:val="008A7B9C"/>
    <w:rsid w:val="008D68D9"/>
    <w:rsid w:val="008F76C5"/>
    <w:rsid w:val="00925EBC"/>
    <w:rsid w:val="009D407E"/>
    <w:rsid w:val="00A27347"/>
    <w:rsid w:val="00C32657"/>
    <w:rsid w:val="00C670F2"/>
    <w:rsid w:val="00CA0B4C"/>
    <w:rsid w:val="00E12669"/>
    <w:rsid w:val="00F8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B4C"/>
    <w:pPr>
      <w:spacing w:after="0" w:line="240" w:lineRule="auto"/>
    </w:pPr>
  </w:style>
  <w:style w:type="table" w:styleId="TableGrid">
    <w:name w:val="Table Grid"/>
    <w:basedOn w:val="TableNormal"/>
    <w:uiPriority w:val="59"/>
    <w:rsid w:val="00562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B4C"/>
    <w:pPr>
      <w:spacing w:after="0" w:line="240" w:lineRule="auto"/>
    </w:pPr>
  </w:style>
  <w:style w:type="table" w:styleId="TableGrid">
    <w:name w:val="Table Grid"/>
    <w:basedOn w:val="TableNormal"/>
    <w:uiPriority w:val="59"/>
    <w:rsid w:val="00562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Olaf College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 Beld</dc:creator>
  <cp:keywords/>
  <dc:description/>
  <cp:lastModifiedBy>Jo M Beld</cp:lastModifiedBy>
  <cp:revision>5</cp:revision>
  <dcterms:created xsi:type="dcterms:W3CDTF">2012-02-07T00:16:00Z</dcterms:created>
  <dcterms:modified xsi:type="dcterms:W3CDTF">2012-02-15T18:59:00Z</dcterms:modified>
</cp:coreProperties>
</file>